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547"/>
        <w:gridCol w:w="2977"/>
        <w:gridCol w:w="1842"/>
        <w:gridCol w:w="1957"/>
      </w:tblGrid>
      <w:tr w:rsidR="006971E7" w14:paraId="2134C2B9" w14:textId="77777777" w:rsidTr="00283E79">
        <w:tc>
          <w:tcPr>
            <w:tcW w:w="2547"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977" w:type="dxa"/>
            <w:tcBorders>
              <w:top w:val="single" w:sz="4" w:space="0" w:color="008FC9"/>
              <w:left w:val="single" w:sz="4" w:space="0" w:color="008FC9"/>
              <w:bottom w:val="single" w:sz="4" w:space="0" w:color="008FC9"/>
              <w:right w:val="single" w:sz="4" w:space="0" w:color="008FC9"/>
            </w:tcBorders>
          </w:tcPr>
          <w:p w14:paraId="14738336" w14:textId="58172979" w:rsidR="006971E7" w:rsidRPr="00BA20A5" w:rsidRDefault="00E61481" w:rsidP="005207AC">
            <w:pPr>
              <w:spacing w:before="40" w:after="40"/>
              <w:rPr>
                <w:rFonts w:ascii="Arial" w:hAnsi="Arial" w:cs="Arial"/>
                <w:sz w:val="20"/>
                <w:szCs w:val="20"/>
              </w:rPr>
            </w:pPr>
            <w:r w:rsidRPr="00BA20A5">
              <w:rPr>
                <w:rFonts w:ascii="Arial" w:hAnsi="Arial" w:cs="Arial"/>
                <w:sz w:val="20"/>
                <w:szCs w:val="20"/>
              </w:rPr>
              <w:t>Operations Manager</w:t>
            </w:r>
          </w:p>
        </w:tc>
        <w:tc>
          <w:tcPr>
            <w:tcW w:w="1842"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1957" w:type="dxa"/>
            <w:tcBorders>
              <w:top w:val="single" w:sz="4" w:space="0" w:color="008FC9"/>
              <w:left w:val="single" w:sz="4" w:space="0" w:color="008FC9"/>
              <w:bottom w:val="single" w:sz="4" w:space="0" w:color="008FC9"/>
            </w:tcBorders>
          </w:tcPr>
          <w:p w14:paraId="1BE0FC1E" w14:textId="24D250D5" w:rsidR="006971E7" w:rsidRPr="00BA20A5" w:rsidRDefault="009247BC" w:rsidP="005207AC">
            <w:pPr>
              <w:spacing w:before="40" w:after="40"/>
              <w:rPr>
                <w:rFonts w:ascii="Arial" w:hAnsi="Arial" w:cs="Arial"/>
                <w:sz w:val="20"/>
                <w:szCs w:val="20"/>
              </w:rPr>
            </w:pPr>
            <w:r>
              <w:rPr>
                <w:rFonts w:ascii="Arial" w:hAnsi="Arial" w:cs="Arial"/>
                <w:sz w:val="20"/>
                <w:szCs w:val="20"/>
              </w:rPr>
              <w:t>May 2026</w:t>
            </w:r>
          </w:p>
        </w:tc>
      </w:tr>
      <w:tr w:rsidR="006971E7" w14:paraId="0591C3A0" w14:textId="77777777" w:rsidTr="00283E79">
        <w:tc>
          <w:tcPr>
            <w:tcW w:w="2547"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977" w:type="dxa"/>
            <w:tcBorders>
              <w:top w:val="single" w:sz="4" w:space="0" w:color="008FC9"/>
              <w:left w:val="single" w:sz="4" w:space="0" w:color="008FC9"/>
              <w:bottom w:val="single" w:sz="4" w:space="0" w:color="008FC9"/>
              <w:right w:val="single" w:sz="4" w:space="0" w:color="008FC9"/>
            </w:tcBorders>
          </w:tcPr>
          <w:p w14:paraId="3E5EE3E8" w14:textId="47772403" w:rsidR="006971E7" w:rsidRPr="00BA20A5" w:rsidRDefault="00E61481" w:rsidP="005207AC">
            <w:pPr>
              <w:spacing w:before="40" w:after="40"/>
              <w:rPr>
                <w:rFonts w:ascii="Arial" w:hAnsi="Arial" w:cs="Arial"/>
                <w:sz w:val="20"/>
                <w:szCs w:val="20"/>
              </w:rPr>
            </w:pPr>
            <w:r w:rsidRPr="00BA20A5">
              <w:rPr>
                <w:rFonts w:ascii="Arial" w:hAnsi="Arial" w:cs="Arial"/>
                <w:sz w:val="20"/>
                <w:szCs w:val="20"/>
              </w:rPr>
              <w:t>General Manager</w:t>
            </w:r>
          </w:p>
        </w:tc>
        <w:tc>
          <w:tcPr>
            <w:tcW w:w="1842"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1957" w:type="dxa"/>
            <w:tcBorders>
              <w:top w:val="single" w:sz="4" w:space="0" w:color="008FC9"/>
              <w:left w:val="single" w:sz="4" w:space="0" w:color="008FC9"/>
              <w:bottom w:val="single" w:sz="4" w:space="0" w:color="008FC9"/>
            </w:tcBorders>
          </w:tcPr>
          <w:p w14:paraId="716D34DC" w14:textId="077A7084" w:rsidR="006971E7" w:rsidRPr="00BA20A5" w:rsidRDefault="005D326C" w:rsidP="005207AC">
            <w:pPr>
              <w:spacing w:before="40" w:after="40"/>
              <w:rPr>
                <w:rFonts w:ascii="Arial" w:hAnsi="Arial" w:cs="Arial"/>
                <w:sz w:val="20"/>
                <w:szCs w:val="20"/>
              </w:rPr>
            </w:pPr>
            <w:r w:rsidRPr="00BA20A5">
              <w:rPr>
                <w:rFonts w:ascii="Arial" w:hAnsi="Arial" w:cs="Arial"/>
                <w:sz w:val="20"/>
                <w:szCs w:val="20"/>
              </w:rPr>
              <w:t>Hospital</w:t>
            </w:r>
          </w:p>
        </w:tc>
      </w:tr>
      <w:tr w:rsidR="006971E7" w14:paraId="662CC839" w14:textId="77777777" w:rsidTr="00283E79">
        <w:tc>
          <w:tcPr>
            <w:tcW w:w="2547"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977" w:type="dxa"/>
            <w:tcBorders>
              <w:top w:val="single" w:sz="4" w:space="0" w:color="008FC9"/>
              <w:left w:val="single" w:sz="4" w:space="0" w:color="008FC9"/>
              <w:bottom w:val="single" w:sz="4" w:space="0" w:color="008FC9"/>
              <w:right w:val="single" w:sz="4" w:space="0" w:color="008FC9"/>
            </w:tcBorders>
          </w:tcPr>
          <w:p w14:paraId="24B7AAE5" w14:textId="69FA66BC" w:rsidR="006971E7" w:rsidRPr="006971E7" w:rsidRDefault="006971E7" w:rsidP="005207AC">
            <w:pPr>
              <w:spacing w:before="40" w:after="40"/>
              <w:rPr>
                <w:rFonts w:ascii="Arial" w:hAnsi="Arial" w:cs="Arial"/>
                <w:color w:val="000000" w:themeColor="text1"/>
                <w:sz w:val="20"/>
                <w:szCs w:val="20"/>
              </w:rPr>
            </w:pPr>
            <w:r w:rsidRPr="762C8014">
              <w:rPr>
                <w:rFonts w:ascii="Arial" w:hAnsi="Arial" w:cs="Arial"/>
                <w:color w:val="000000" w:themeColor="text1"/>
                <w:sz w:val="20"/>
                <w:szCs w:val="20"/>
              </w:rPr>
              <w:t>Direct:</w:t>
            </w:r>
            <w:r w:rsidR="00E61481" w:rsidRPr="762C8014">
              <w:rPr>
                <w:rFonts w:ascii="Arial" w:hAnsi="Arial" w:cs="Arial"/>
                <w:color w:val="000000" w:themeColor="text1"/>
                <w:sz w:val="20"/>
                <w:szCs w:val="20"/>
              </w:rPr>
              <w:t xml:space="preserve"> ~</w:t>
            </w:r>
            <w:r w:rsidR="008C2516">
              <w:rPr>
                <w:rFonts w:ascii="Arial" w:hAnsi="Arial" w:cs="Arial"/>
                <w:color w:val="000000" w:themeColor="text1"/>
                <w:sz w:val="20"/>
                <w:szCs w:val="20"/>
              </w:rPr>
              <w:t xml:space="preserve"> </w:t>
            </w:r>
            <w:r w:rsidR="009247BC">
              <w:rPr>
                <w:rFonts w:ascii="Arial" w:hAnsi="Arial" w:cs="Arial"/>
                <w:color w:val="000000" w:themeColor="text1"/>
                <w:sz w:val="20"/>
                <w:szCs w:val="20"/>
              </w:rPr>
              <w:t>TBC</w:t>
            </w:r>
          </w:p>
          <w:p w14:paraId="64CCBFC0" w14:textId="59AB9B11"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2B476D">
              <w:rPr>
                <w:rFonts w:ascii="Arial" w:hAnsi="Arial" w:cs="Arial"/>
                <w:color w:val="000000" w:themeColor="text1"/>
                <w:sz w:val="20"/>
                <w:szCs w:val="20"/>
              </w:rPr>
              <w:t xml:space="preserve"> </w:t>
            </w:r>
            <w:r w:rsidR="009247BC">
              <w:rPr>
                <w:rFonts w:ascii="Arial" w:hAnsi="Arial" w:cs="Arial"/>
                <w:color w:val="000000" w:themeColor="text1"/>
                <w:sz w:val="20"/>
                <w:szCs w:val="20"/>
              </w:rPr>
              <w:t>TBC</w:t>
            </w:r>
          </w:p>
        </w:tc>
        <w:tc>
          <w:tcPr>
            <w:tcW w:w="1842"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1957" w:type="dxa"/>
            <w:tcBorders>
              <w:top w:val="single" w:sz="4" w:space="0" w:color="008FC9"/>
              <w:left w:val="single" w:sz="4" w:space="0" w:color="008FC9"/>
              <w:bottom w:val="single" w:sz="4" w:space="0" w:color="008FC9"/>
            </w:tcBorders>
          </w:tcPr>
          <w:p w14:paraId="7886CB28" w14:textId="093D1857" w:rsidR="006971E7" w:rsidRPr="00BA20A5" w:rsidRDefault="009247BC" w:rsidP="005207AC">
            <w:pPr>
              <w:spacing w:before="40" w:after="40"/>
              <w:rPr>
                <w:rFonts w:ascii="Arial" w:hAnsi="Arial" w:cs="Arial"/>
                <w:sz w:val="20"/>
                <w:szCs w:val="20"/>
              </w:rPr>
            </w:pPr>
            <w:r>
              <w:rPr>
                <w:rFonts w:ascii="Arial" w:hAnsi="Arial" w:cs="Arial"/>
                <w:sz w:val="20"/>
                <w:szCs w:val="20"/>
              </w:rPr>
              <w:t>Invercargill</w:t>
            </w:r>
          </w:p>
        </w:tc>
      </w:tr>
      <w:tr w:rsidR="006971E7" w14:paraId="20731A53" w14:textId="77777777" w:rsidTr="00283E79">
        <w:tc>
          <w:tcPr>
            <w:tcW w:w="2547"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977" w:type="dxa"/>
            <w:tcBorders>
              <w:top w:val="single" w:sz="4" w:space="0" w:color="008FC9"/>
              <w:left w:val="single" w:sz="4" w:space="0" w:color="008FC9"/>
              <w:bottom w:val="single" w:sz="4" w:space="0" w:color="008FC9"/>
              <w:right w:val="single" w:sz="4" w:space="0" w:color="008FC9"/>
            </w:tcBorders>
          </w:tcPr>
          <w:p w14:paraId="20D21A0D" w14:textId="36F1296D" w:rsidR="006971E7" w:rsidRPr="006971E7" w:rsidRDefault="00E61481" w:rsidP="005207AC">
            <w:pPr>
              <w:spacing w:before="40" w:after="40"/>
              <w:rPr>
                <w:rFonts w:ascii="Arial" w:hAnsi="Arial" w:cs="Arial"/>
                <w:color w:val="008FC9"/>
                <w:sz w:val="20"/>
                <w:szCs w:val="20"/>
              </w:rPr>
            </w:pPr>
            <w:r w:rsidRPr="00BA20A5">
              <w:rPr>
                <w:rFonts w:ascii="Arial" w:hAnsi="Arial" w:cs="Arial"/>
                <w:sz w:val="20"/>
                <w:szCs w:val="20"/>
              </w:rPr>
              <w:t>Yes</w:t>
            </w:r>
          </w:p>
        </w:tc>
        <w:tc>
          <w:tcPr>
            <w:tcW w:w="1842"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1957" w:type="dxa"/>
            <w:tcBorders>
              <w:top w:val="single" w:sz="4" w:space="0" w:color="008FC9"/>
              <w:left w:val="single" w:sz="4" w:space="0" w:color="008FC9"/>
              <w:bottom w:val="single" w:sz="4" w:space="0" w:color="008FC9"/>
            </w:tcBorders>
          </w:tcPr>
          <w:p w14:paraId="63F3F10B" w14:textId="63E9FA54" w:rsidR="006971E7" w:rsidRPr="008C2516" w:rsidRDefault="006971E7" w:rsidP="005207AC">
            <w:pPr>
              <w:spacing w:before="40" w:after="40"/>
              <w:rPr>
                <w:rFonts w:ascii="Arial" w:hAnsi="Arial" w:cs="Arial"/>
                <w:color w:val="008FC9"/>
                <w:sz w:val="20"/>
                <w:szCs w:val="20"/>
              </w:rPr>
            </w:pPr>
            <w:r w:rsidRPr="008C2516">
              <w:rPr>
                <w:rFonts w:ascii="Arial" w:hAnsi="Arial" w:cs="Arial"/>
                <w:color w:val="000000" w:themeColor="text1"/>
                <w:sz w:val="20"/>
                <w:szCs w:val="20"/>
              </w:rPr>
              <w:t>Yes</w:t>
            </w:r>
          </w:p>
        </w:tc>
      </w:tr>
      <w:tr w:rsidR="000D1EA4" w14:paraId="4AED742C" w14:textId="77777777" w:rsidTr="762C8014">
        <w:tc>
          <w:tcPr>
            <w:tcW w:w="254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776" w:type="dxa"/>
            <w:gridSpan w:val="3"/>
            <w:tcBorders>
              <w:top w:val="single" w:sz="4" w:space="0" w:color="008FC9"/>
              <w:left w:val="single" w:sz="4" w:space="0" w:color="008FC9"/>
              <w:bottom w:val="single" w:sz="4" w:space="0" w:color="008FC9"/>
            </w:tcBorders>
          </w:tcPr>
          <w:p w14:paraId="54B83BE9" w14:textId="642F127C" w:rsidR="000D1EA4" w:rsidRPr="00E61481" w:rsidRDefault="000D1EA4" w:rsidP="005207AC">
            <w:pPr>
              <w:spacing w:before="40" w:after="40"/>
              <w:rPr>
                <w:rFonts w:asciiTheme="minorBidi" w:hAnsiTheme="minorBidi"/>
                <w:sz w:val="20"/>
                <w:szCs w:val="20"/>
              </w:rPr>
            </w:pPr>
            <w:r w:rsidRPr="00E61481">
              <w:rPr>
                <w:rFonts w:asciiTheme="minorBidi" w:hAnsiTheme="minorBidi"/>
                <w:sz w:val="20"/>
                <w:szCs w:val="20"/>
              </w:rPr>
              <w:t xml:space="preserve">Leading </w:t>
            </w:r>
            <w:r w:rsidR="00286733" w:rsidRPr="00E61481">
              <w:rPr>
                <w:rFonts w:asciiTheme="minorBidi" w:hAnsiTheme="minorBidi"/>
                <w:sz w:val="20"/>
                <w:szCs w:val="20"/>
              </w:rPr>
              <w:t>s</w:t>
            </w:r>
            <w:r w:rsidRPr="00E61481">
              <w:rPr>
                <w:rFonts w:asciiTheme="minorBidi" w:hAnsiTheme="minorBidi"/>
                <w:sz w:val="20"/>
                <w:szCs w:val="20"/>
              </w:rPr>
              <w:t xml:space="preserve">elf </w:t>
            </w:r>
          </w:p>
          <w:p w14:paraId="3ADF3189" w14:textId="78CADB83" w:rsidR="000D1EA4" w:rsidRPr="005207AC"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14:paraId="67986601" w14:textId="77777777" w:rsidR="000D1EA4" w:rsidRPr="00E61481" w:rsidRDefault="000D1EA4" w:rsidP="005207AC">
            <w:pPr>
              <w:spacing w:before="40" w:after="40"/>
              <w:rPr>
                <w:rFonts w:asciiTheme="minorBidi" w:hAnsiTheme="minorBidi"/>
                <w:b/>
                <w:bCs/>
                <w:sz w:val="20"/>
                <w:szCs w:val="20"/>
              </w:rPr>
            </w:pPr>
            <w:r w:rsidRPr="00E61481">
              <w:rPr>
                <w:rFonts w:asciiTheme="minorBidi" w:hAnsiTheme="minorBidi"/>
                <w:b/>
                <w:bCs/>
                <w:sz w:val="20"/>
                <w:szCs w:val="20"/>
              </w:rPr>
              <w:t xml:space="preserve">Leading </w:t>
            </w:r>
            <w:r w:rsidR="00286733" w:rsidRPr="00E61481">
              <w:rPr>
                <w:rFonts w:asciiTheme="minorBidi" w:hAnsiTheme="minorBidi"/>
                <w:b/>
                <w:bCs/>
                <w:sz w:val="20"/>
                <w:szCs w:val="20"/>
              </w:rPr>
              <w:t>l</w:t>
            </w:r>
            <w:r w:rsidRPr="00E61481">
              <w:rPr>
                <w:rFonts w:asciiTheme="minorBidi" w:hAnsiTheme="minorBidi"/>
                <w:b/>
                <w:bCs/>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35AEE8EB">
        <w:tc>
          <w:tcPr>
            <w:tcW w:w="9350" w:type="dxa"/>
            <w:shd w:val="clear" w:color="auto" w:fill="008FC9"/>
          </w:tcPr>
          <w:p w14:paraId="2A584A4A" w14:textId="72DA992B" w:rsidR="00980C93" w:rsidRPr="00394BB1" w:rsidRDefault="00980C93" w:rsidP="00283E79">
            <w:pPr>
              <w:keepNext/>
              <w:keepLines/>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35AEE8EB">
        <w:trPr>
          <w:trHeight w:val="2775"/>
        </w:trPr>
        <w:tc>
          <w:tcPr>
            <w:tcW w:w="9350" w:type="dxa"/>
          </w:tcPr>
          <w:p w14:paraId="43C515FA" w14:textId="33AEB367" w:rsidR="00980C93" w:rsidRPr="005207AC" w:rsidRDefault="15B35507" w:rsidP="00283E79">
            <w:pPr>
              <w:keepNext/>
              <w:keepLines/>
              <w:rPr>
                <w:rFonts w:ascii="Arial" w:eastAsia="Arial" w:hAnsi="Arial" w:cs="Arial"/>
                <w:color w:val="000000" w:themeColor="text1"/>
                <w:sz w:val="20"/>
                <w:szCs w:val="20"/>
              </w:rPr>
            </w:pPr>
            <w:r w:rsidRPr="35AEE8EB">
              <w:rPr>
                <w:rStyle w:val="normaltextrun"/>
                <w:rFonts w:ascii="Arial" w:eastAsia="Arial" w:hAnsi="Arial" w:cs="Arial"/>
                <w:b/>
                <w:bCs/>
                <w:color w:val="000000" w:themeColor="text1"/>
                <w:sz w:val="20"/>
                <w:szCs w:val="20"/>
              </w:rPr>
              <w:t>Care First:</w:t>
            </w:r>
            <w:r w:rsidRPr="35AEE8EB">
              <w:rPr>
                <w:rStyle w:val="normaltextrun"/>
                <w:rFonts w:ascii="Arial" w:eastAsia="Arial" w:hAnsi="Arial" w:cs="Arial"/>
                <w:color w:val="000000" w:themeColor="text1"/>
                <w:sz w:val="20"/>
                <w:szCs w:val="20"/>
              </w:rPr>
              <w:t xml:space="preserve"> Care is at our heart. It’s the foundation of who we are and how we approach our mahi. Through genuine manaakitanga, we deliver a quality of care that makes healthcare more human. </w:t>
            </w:r>
          </w:p>
          <w:p w14:paraId="2F913AF2" w14:textId="5DDD849B" w:rsidR="00980C93" w:rsidRPr="005207AC" w:rsidRDefault="15B35507" w:rsidP="00283E79">
            <w:pPr>
              <w:keepNext/>
              <w:keepLines/>
              <w:rPr>
                <w:rFonts w:ascii="Arial" w:eastAsia="Arial" w:hAnsi="Arial" w:cs="Arial"/>
                <w:color w:val="000000" w:themeColor="text1"/>
                <w:sz w:val="20"/>
                <w:szCs w:val="20"/>
              </w:rPr>
            </w:pPr>
            <w:r w:rsidRPr="35AEE8EB">
              <w:rPr>
                <w:rStyle w:val="eop"/>
                <w:rFonts w:ascii="Arial" w:eastAsia="Arial" w:hAnsi="Arial" w:cs="Arial"/>
                <w:color w:val="000000" w:themeColor="text1"/>
                <w:sz w:val="20"/>
                <w:szCs w:val="20"/>
              </w:rPr>
              <w:t> </w:t>
            </w:r>
          </w:p>
          <w:p w14:paraId="595C5EAC" w14:textId="31B13217" w:rsidR="00980C93" w:rsidRPr="005207AC" w:rsidRDefault="15B35507" w:rsidP="00283E79">
            <w:pPr>
              <w:keepNext/>
              <w:keepLines/>
              <w:rPr>
                <w:rFonts w:ascii="Arial" w:eastAsia="Arial" w:hAnsi="Arial" w:cs="Arial"/>
                <w:color w:val="000000" w:themeColor="text1"/>
                <w:sz w:val="20"/>
                <w:szCs w:val="20"/>
              </w:rPr>
            </w:pPr>
            <w:r w:rsidRPr="35AEE8EB">
              <w:rPr>
                <w:rStyle w:val="normaltextrun"/>
                <w:rFonts w:ascii="Arial" w:eastAsia="Arial" w:hAnsi="Arial" w:cs="Arial"/>
                <w:b/>
                <w:bCs/>
                <w:color w:val="000000" w:themeColor="text1"/>
                <w:sz w:val="20"/>
                <w:szCs w:val="20"/>
              </w:rPr>
              <w:t>Better Together:</w:t>
            </w:r>
            <w:r w:rsidRPr="35AEE8EB">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w:t>
            </w:r>
            <w:proofErr w:type="spellStart"/>
            <w:r w:rsidRPr="35AEE8EB">
              <w:rPr>
                <w:rStyle w:val="normaltextrun"/>
                <w:rFonts w:ascii="Arial" w:eastAsia="Arial" w:hAnsi="Arial" w:cs="Arial"/>
                <w:color w:val="000000" w:themeColor="text1"/>
                <w:sz w:val="20"/>
                <w:szCs w:val="20"/>
              </w:rPr>
              <w:t>kotahitanga</w:t>
            </w:r>
            <w:proofErr w:type="spellEnd"/>
            <w:r w:rsidRPr="35AEE8EB">
              <w:rPr>
                <w:rStyle w:val="normaltextrun"/>
                <w:rFonts w:ascii="Arial" w:eastAsia="Arial" w:hAnsi="Arial" w:cs="Arial"/>
                <w:color w:val="000000" w:themeColor="text1"/>
                <w:sz w:val="20"/>
                <w:szCs w:val="20"/>
              </w:rPr>
              <w:t>. We all play our part creating better outcomes for everyone.  </w:t>
            </w:r>
          </w:p>
          <w:p w14:paraId="036D9C89" w14:textId="729A3B7B" w:rsidR="00980C93" w:rsidRPr="005207AC" w:rsidRDefault="15B35507" w:rsidP="00283E79">
            <w:pPr>
              <w:keepNext/>
              <w:keepLines/>
              <w:rPr>
                <w:rFonts w:ascii="Arial" w:eastAsia="Arial" w:hAnsi="Arial" w:cs="Arial"/>
                <w:color w:val="000000" w:themeColor="text1"/>
                <w:sz w:val="20"/>
                <w:szCs w:val="20"/>
              </w:rPr>
            </w:pPr>
            <w:r w:rsidRPr="35AEE8EB">
              <w:rPr>
                <w:rStyle w:val="eop"/>
                <w:rFonts w:ascii="Arial" w:eastAsia="Arial" w:hAnsi="Arial" w:cs="Arial"/>
                <w:color w:val="000000" w:themeColor="text1"/>
                <w:sz w:val="20"/>
                <w:szCs w:val="20"/>
              </w:rPr>
              <w:t> </w:t>
            </w:r>
          </w:p>
          <w:p w14:paraId="3AE9FF46" w14:textId="1F5A6061" w:rsidR="00980C93" w:rsidRPr="005207AC" w:rsidRDefault="15B35507" w:rsidP="00283E79">
            <w:pPr>
              <w:keepNext/>
              <w:keepLines/>
              <w:rPr>
                <w:rFonts w:ascii="Arial" w:eastAsia="Arial" w:hAnsi="Arial" w:cs="Arial"/>
                <w:color w:val="000000" w:themeColor="text1"/>
                <w:sz w:val="20"/>
                <w:szCs w:val="20"/>
              </w:rPr>
            </w:pPr>
            <w:r w:rsidRPr="35AEE8EB">
              <w:rPr>
                <w:rStyle w:val="normaltextrun"/>
                <w:rFonts w:ascii="Arial" w:eastAsia="Arial" w:hAnsi="Arial" w:cs="Arial"/>
                <w:b/>
                <w:bCs/>
                <w:color w:val="000000" w:themeColor="text1"/>
                <w:sz w:val="20"/>
                <w:szCs w:val="20"/>
              </w:rPr>
              <w:t>Pursue Excellence:</w:t>
            </w:r>
            <w:r w:rsidRPr="35AEE8EB">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p w14:paraId="5736F61D" w14:textId="3A2FEA0A" w:rsidR="00980C93" w:rsidRPr="005207AC" w:rsidRDefault="00980C93" w:rsidP="00283E79">
            <w:pPr>
              <w:keepNext/>
              <w:keepLines/>
              <w:spacing w:before="40" w:after="40"/>
              <w:rPr>
                <w:rFonts w:ascii="Arial" w:hAnsi="Arial" w:cs="Arial"/>
                <w:b/>
                <w:bCs/>
                <w:color w:val="000000" w:themeColor="text1"/>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74CD30BF" w14:textId="77777777" w:rsidR="00E61481" w:rsidRPr="00E61481" w:rsidRDefault="00E61481" w:rsidP="00E61481">
            <w:p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The purpose of this position is the effective operational management of the Hospital. Specifically, to lead, manage and coordinate the Leadership team of each department to obtain optimum efficiency and effectiveness of the units, ensuring a service that is staff, Medical Specialists and patient focused and financially responsive. </w:t>
            </w:r>
          </w:p>
          <w:p w14:paraId="7ED3FDAE" w14:textId="77777777" w:rsidR="00E61481" w:rsidRPr="00E61481" w:rsidRDefault="00E61481" w:rsidP="00E61481">
            <w:pPr>
              <w:spacing w:before="40" w:after="40"/>
              <w:rPr>
                <w:rFonts w:ascii="Arial" w:hAnsi="Arial" w:cs="Arial"/>
                <w:color w:val="000000" w:themeColor="text1"/>
                <w:sz w:val="20"/>
                <w:szCs w:val="20"/>
              </w:rPr>
            </w:pPr>
          </w:p>
          <w:p w14:paraId="25B7FB84" w14:textId="77777777" w:rsidR="00E61481" w:rsidRPr="00E61481" w:rsidRDefault="00E61481" w:rsidP="00E61481">
            <w:p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This role will actively support the General Manager to achieve the strategic goals of Southern Cross Healthcare eliciting enthusiasm and initiative from all working within the service. </w:t>
            </w:r>
          </w:p>
          <w:p w14:paraId="1E38C1CF" w14:textId="77777777" w:rsidR="00E61481" w:rsidRPr="00E61481" w:rsidRDefault="00E61481" w:rsidP="00E61481">
            <w:pPr>
              <w:spacing w:before="40" w:after="40"/>
              <w:rPr>
                <w:rFonts w:ascii="Arial" w:hAnsi="Arial" w:cs="Arial"/>
                <w:color w:val="000000" w:themeColor="text1"/>
                <w:sz w:val="20"/>
                <w:szCs w:val="20"/>
              </w:rPr>
            </w:pPr>
          </w:p>
          <w:p w14:paraId="0EDEB3EB" w14:textId="2241F693" w:rsidR="00286733" w:rsidRPr="005207AC" w:rsidRDefault="00E61481" w:rsidP="005207AC">
            <w:p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This position is part of the Senior Leadership team and makes a significant contribution to the overall management of the hospital, to ensure that the business retains a position within the healthcare market and </w:t>
            </w:r>
            <w:proofErr w:type="gramStart"/>
            <w:r w:rsidRPr="00E61481">
              <w:rPr>
                <w:rFonts w:ascii="Arial" w:hAnsi="Arial" w:cs="Arial"/>
                <w:color w:val="000000" w:themeColor="text1"/>
                <w:sz w:val="20"/>
                <w:szCs w:val="20"/>
              </w:rPr>
              <w:t>is able to</w:t>
            </w:r>
            <w:proofErr w:type="gramEnd"/>
            <w:r w:rsidRPr="00E61481">
              <w:rPr>
                <w:rFonts w:ascii="Arial" w:hAnsi="Arial" w:cs="Arial"/>
                <w:color w:val="000000" w:themeColor="text1"/>
                <w:sz w:val="20"/>
                <w:szCs w:val="20"/>
              </w:rPr>
              <w:t xml:space="preserve"> respond positively and effectively to competition. </w:t>
            </w: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58"/>
        <w:gridCol w:w="4665"/>
      </w:tblGrid>
      <w:tr w:rsidR="000D1EA4" w:rsidRPr="005207AC" w14:paraId="6986D747" w14:textId="77777777" w:rsidTr="762C8014">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762C8014">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202E663E"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General Manager </w:t>
            </w:r>
          </w:p>
          <w:p w14:paraId="2F152A6C" w14:textId="2F08425D"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 xml:space="preserve">Theatre </w:t>
            </w:r>
            <w:r w:rsidR="1510BA89" w:rsidRPr="762C8014">
              <w:rPr>
                <w:rFonts w:ascii="Arial" w:hAnsi="Arial" w:cs="Arial"/>
                <w:color w:val="000000" w:themeColor="text1"/>
                <w:sz w:val="20"/>
                <w:szCs w:val="20"/>
              </w:rPr>
              <w:t xml:space="preserve">Services </w:t>
            </w:r>
            <w:r w:rsidRPr="762C8014">
              <w:rPr>
                <w:rFonts w:ascii="Arial" w:hAnsi="Arial" w:cs="Arial"/>
                <w:color w:val="000000" w:themeColor="text1"/>
                <w:sz w:val="20"/>
                <w:szCs w:val="20"/>
              </w:rPr>
              <w:t>Manager </w:t>
            </w:r>
          </w:p>
          <w:p w14:paraId="5A09392A" w14:textId="75627E81" w:rsidR="00E61481" w:rsidRPr="00E61481" w:rsidRDefault="179C3A1A" w:rsidP="00E61481">
            <w:pPr>
              <w:pStyle w:val="ListParagraph"/>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 xml:space="preserve">Support Services </w:t>
            </w:r>
            <w:r w:rsidR="00E61481" w:rsidRPr="762C8014">
              <w:rPr>
                <w:rFonts w:ascii="Arial" w:hAnsi="Arial" w:cs="Arial"/>
                <w:color w:val="000000" w:themeColor="text1"/>
                <w:sz w:val="20"/>
                <w:szCs w:val="20"/>
              </w:rPr>
              <w:t>Manager </w:t>
            </w:r>
          </w:p>
          <w:p w14:paraId="2EE2E87C"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Safety, Quality and Risk Manager </w:t>
            </w:r>
          </w:p>
          <w:p w14:paraId="516D4FA9" w14:textId="4E62B2FA"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Facilities Manager</w:t>
            </w:r>
          </w:p>
          <w:p w14:paraId="0B6CAA83" w14:textId="289BAE75" w:rsidR="00E61481" w:rsidRPr="00E61481" w:rsidRDefault="368A8B18" w:rsidP="00E61481">
            <w:pPr>
              <w:pStyle w:val="ListParagraph"/>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Clinical Nurse Leaders</w:t>
            </w:r>
            <w:r w:rsidR="00E61481" w:rsidRPr="762C8014">
              <w:rPr>
                <w:rFonts w:ascii="Arial" w:hAnsi="Arial" w:cs="Arial"/>
                <w:color w:val="000000" w:themeColor="text1"/>
                <w:sz w:val="20"/>
                <w:szCs w:val="20"/>
              </w:rPr>
              <w:t> </w:t>
            </w:r>
          </w:p>
          <w:p w14:paraId="62D62D05"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Team Leaders  </w:t>
            </w:r>
          </w:p>
          <w:p w14:paraId="4D89F2F4"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Educators </w:t>
            </w:r>
          </w:p>
          <w:p w14:paraId="403A6830"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Clinical and non-clinical staff </w:t>
            </w:r>
          </w:p>
          <w:p w14:paraId="1BBBC258"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National Support Office Team </w:t>
            </w:r>
          </w:p>
          <w:p w14:paraId="0D1B79B2" w14:textId="5F633C5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 xml:space="preserve">Chief of Nursing </w:t>
            </w:r>
            <w:r w:rsidR="738ECCB9" w:rsidRPr="762C8014">
              <w:rPr>
                <w:rFonts w:ascii="Arial" w:hAnsi="Arial" w:cs="Arial"/>
                <w:color w:val="000000" w:themeColor="text1"/>
                <w:sz w:val="20"/>
                <w:szCs w:val="20"/>
              </w:rPr>
              <w:t>and Quality</w:t>
            </w:r>
            <w:r w:rsidRPr="762C8014">
              <w:rPr>
                <w:rFonts w:ascii="Arial" w:hAnsi="Arial" w:cs="Arial"/>
                <w:color w:val="000000" w:themeColor="text1"/>
                <w:sz w:val="20"/>
                <w:szCs w:val="20"/>
              </w:rPr>
              <w:t> </w:t>
            </w:r>
          </w:p>
          <w:p w14:paraId="72185F54"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lang w:val="en-AU"/>
              </w:rPr>
              <w:t>Medical Specialists</w:t>
            </w:r>
            <w:r w:rsidRPr="00E61481">
              <w:rPr>
                <w:rFonts w:ascii="Arial" w:hAnsi="Arial" w:cs="Arial"/>
                <w:color w:val="000000" w:themeColor="text1"/>
                <w:sz w:val="20"/>
                <w:szCs w:val="20"/>
              </w:rPr>
              <w:t> </w:t>
            </w: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2D45972D"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Visiting Specialists – Surgeons/Anaesthetists </w:t>
            </w:r>
          </w:p>
          <w:p w14:paraId="61C569BE"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Supply companies </w:t>
            </w:r>
          </w:p>
          <w:p w14:paraId="6D769A67"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Health Funders </w:t>
            </w:r>
          </w:p>
          <w:p w14:paraId="30031545" w14:textId="4698F69E" w:rsidR="005207AC" w:rsidRPr="005207AC" w:rsidRDefault="005207AC" w:rsidP="005207AC">
            <w:pPr>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762C8014">
        <w:tc>
          <w:tcPr>
            <w:tcW w:w="9323" w:type="dxa"/>
            <w:shd w:val="clear" w:color="auto" w:fill="008FC9"/>
          </w:tcPr>
          <w:p w14:paraId="648FAB41" w14:textId="2365C9C4" w:rsidR="005207AC" w:rsidRPr="00394BB1" w:rsidRDefault="005207AC" w:rsidP="00283E79">
            <w:pPr>
              <w:keepNext/>
              <w:keepLines/>
              <w:widowControl w:val="0"/>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762C8014">
        <w:trPr>
          <w:trHeight w:val="2756"/>
        </w:trPr>
        <w:tc>
          <w:tcPr>
            <w:tcW w:w="9323" w:type="dxa"/>
          </w:tcPr>
          <w:p w14:paraId="4B8A7453" w14:textId="47E02D85" w:rsidR="005207AC" w:rsidRPr="001D7AF6" w:rsidRDefault="00E61481" w:rsidP="00283E79">
            <w:pPr>
              <w:widowControl w:val="0"/>
              <w:spacing w:before="40" w:after="40"/>
              <w:rPr>
                <w:rFonts w:ascii="Arial" w:hAnsi="Arial" w:cs="Arial"/>
                <w:b/>
                <w:bCs/>
                <w:color w:val="000000" w:themeColor="text1"/>
                <w:sz w:val="20"/>
                <w:szCs w:val="20"/>
              </w:rPr>
            </w:pPr>
            <w:r>
              <w:rPr>
                <w:rFonts w:ascii="Arial" w:hAnsi="Arial" w:cs="Arial"/>
                <w:b/>
                <w:bCs/>
                <w:color w:val="000000" w:themeColor="text1"/>
                <w:sz w:val="20"/>
                <w:szCs w:val="20"/>
              </w:rPr>
              <w:t>Clinical Operations</w:t>
            </w:r>
          </w:p>
          <w:p w14:paraId="7C331E9D" w14:textId="144C3523" w:rsidR="00E61481" w:rsidRPr="00E61481" w:rsidRDefault="00E61481" w:rsidP="00283E79">
            <w:pPr>
              <w:pStyle w:val="ListParagraph"/>
              <w:widowControl w:val="0"/>
              <w:numPr>
                <w:ilvl w:val="0"/>
                <w:numId w:val="1"/>
              </w:numPr>
              <w:spacing w:before="40" w:after="40"/>
              <w:ind w:left="714" w:hanging="357"/>
              <w:rPr>
                <w:rFonts w:ascii="Arial" w:hAnsi="Arial" w:cs="Arial"/>
                <w:color w:val="000000" w:themeColor="text1"/>
                <w:sz w:val="20"/>
                <w:szCs w:val="20"/>
              </w:rPr>
            </w:pPr>
            <w:r w:rsidRPr="00E61481">
              <w:rPr>
                <w:rFonts w:ascii="Arial" w:hAnsi="Arial" w:cs="Arial"/>
                <w:color w:val="000000" w:themeColor="text1"/>
                <w:sz w:val="20"/>
                <w:szCs w:val="20"/>
              </w:rPr>
              <w:t xml:space="preserve">Role models expected values and behaviours to the Leadership team to ensure a superior standard of care is provided to all patients (our customers) </w:t>
            </w:r>
          </w:p>
          <w:p w14:paraId="04912739" w14:textId="0605A4BA"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Nurtures positive relationships with the Medical Specialists (our customers) and ensure</w:t>
            </w:r>
            <w:r w:rsidR="36C1BB2A" w:rsidRPr="762C8014">
              <w:rPr>
                <w:rFonts w:ascii="Arial" w:hAnsi="Arial" w:cs="Arial"/>
                <w:color w:val="000000" w:themeColor="text1"/>
                <w:sz w:val="20"/>
                <w:szCs w:val="20"/>
              </w:rPr>
              <w:t>s</w:t>
            </w:r>
            <w:r w:rsidRPr="762C8014">
              <w:rPr>
                <w:rFonts w:ascii="Arial" w:hAnsi="Arial" w:cs="Arial"/>
                <w:color w:val="000000" w:themeColor="text1"/>
                <w:sz w:val="20"/>
                <w:szCs w:val="20"/>
              </w:rPr>
              <w:t xml:space="preserve"> their care expectations are exceeded </w:t>
            </w:r>
          </w:p>
          <w:p w14:paraId="73DB898F" w14:textId="71FDB838"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Provides clinical leadership across the service ensuring the delivery of safe, effective and efficient client driven nursing care </w:t>
            </w:r>
          </w:p>
          <w:p w14:paraId="54D9976F" w14:textId="22A7D899"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Make decisions to ensure operational and clinical services are delivered to the highest possible standard and in compliance with organisation values, policies and procedures </w:t>
            </w:r>
          </w:p>
          <w:p w14:paraId="4432B905" w14:textId="39691600"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Own</w:t>
            </w:r>
            <w:r w:rsidR="1401D451" w:rsidRPr="762C8014">
              <w:rPr>
                <w:rFonts w:ascii="Arial" w:hAnsi="Arial" w:cs="Arial"/>
                <w:color w:val="000000" w:themeColor="text1"/>
                <w:sz w:val="20"/>
                <w:szCs w:val="20"/>
              </w:rPr>
              <w:t>s</w:t>
            </w:r>
            <w:r w:rsidRPr="762C8014">
              <w:rPr>
                <w:rFonts w:ascii="Arial" w:hAnsi="Arial" w:cs="Arial"/>
                <w:color w:val="000000" w:themeColor="text1"/>
                <w:sz w:val="20"/>
                <w:szCs w:val="20"/>
              </w:rPr>
              <w:t xml:space="preserve"> people management decisions in consultation with the General Manager and central People &amp; Culture function when required </w:t>
            </w:r>
          </w:p>
          <w:p w14:paraId="7B039FE1" w14:textId="695B9194"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Makes financial decisions within delegated authorities. Note delated authority increases in absence of General Manager  </w:t>
            </w:r>
          </w:p>
          <w:p w14:paraId="55196F2D" w14:textId="77777777" w:rsid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Works in collaboration with clinician Leadership and clinical teams to create growth and realise service improvement opportunities. </w:t>
            </w:r>
          </w:p>
          <w:p w14:paraId="4BCAF5AD" w14:textId="77777777" w:rsidR="00E61481" w:rsidRDefault="00E61481" w:rsidP="00283E79">
            <w:pPr>
              <w:widowControl w:val="0"/>
              <w:spacing w:before="40" w:after="40"/>
              <w:rPr>
                <w:rFonts w:ascii="Arial" w:hAnsi="Arial" w:cs="Arial"/>
                <w:color w:val="000000" w:themeColor="text1"/>
                <w:sz w:val="20"/>
                <w:szCs w:val="20"/>
              </w:rPr>
            </w:pPr>
          </w:p>
          <w:p w14:paraId="3F2DEFCC" w14:textId="6D37092D" w:rsidR="005207AC" w:rsidRPr="004F72B6" w:rsidRDefault="00E61481" w:rsidP="00283E79">
            <w:pPr>
              <w:widowControl w:val="0"/>
              <w:spacing w:before="40" w:after="40"/>
              <w:rPr>
                <w:rFonts w:ascii="Arial" w:hAnsi="Arial" w:cs="Arial"/>
                <w:b/>
                <w:bCs/>
                <w:color w:val="000000" w:themeColor="text1"/>
                <w:sz w:val="20"/>
                <w:szCs w:val="20"/>
              </w:rPr>
            </w:pPr>
            <w:r>
              <w:rPr>
                <w:rFonts w:ascii="Arial" w:hAnsi="Arial" w:cs="Arial"/>
                <w:b/>
                <w:bCs/>
                <w:color w:val="000000" w:themeColor="text1"/>
                <w:sz w:val="20"/>
                <w:szCs w:val="20"/>
              </w:rPr>
              <w:t>Business</w:t>
            </w:r>
            <w:r w:rsidR="008F103B">
              <w:rPr>
                <w:rFonts w:ascii="Arial" w:hAnsi="Arial" w:cs="Arial"/>
                <w:b/>
                <w:bCs/>
                <w:color w:val="000000" w:themeColor="text1"/>
                <w:sz w:val="20"/>
                <w:szCs w:val="20"/>
              </w:rPr>
              <w:t xml:space="preserve"> </w:t>
            </w:r>
            <w:r>
              <w:rPr>
                <w:rFonts w:ascii="Arial" w:hAnsi="Arial" w:cs="Arial"/>
                <w:b/>
                <w:bCs/>
                <w:color w:val="000000" w:themeColor="text1"/>
                <w:sz w:val="20"/>
                <w:szCs w:val="20"/>
              </w:rPr>
              <w:t>/ Operational Acumen</w:t>
            </w:r>
          </w:p>
          <w:p w14:paraId="70119925"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Supports the General Manager to ensure the hospital's culture is positioned to meet the challenges of the modern healthcare  environment </w:t>
            </w:r>
          </w:p>
          <w:p w14:paraId="6E2D1208" w14:textId="7AF73C3E"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Actively leads in the service planning process  and projects, including the associated management of change to achieve positive outcomes </w:t>
            </w:r>
          </w:p>
          <w:p w14:paraId="5219A4D5"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Optimises the efficiency and economy of services and ensures assets are protected and costs are managed within budget </w:t>
            </w:r>
          </w:p>
          <w:p w14:paraId="3CD556D2"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Is involved in resource decision making/strategic planning, participates in capex budget setting and purchasing processes </w:t>
            </w:r>
          </w:p>
          <w:p w14:paraId="5F708F27"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Demonstrates leadership through broad problem solving and analytical skills in relation to standards at a service, organisational and/or national level </w:t>
            </w:r>
          </w:p>
          <w:p w14:paraId="7C30B557"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Explores opportunities to expanding services onsite </w:t>
            </w:r>
          </w:p>
          <w:p w14:paraId="73A9B334"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Coordinates and assigns resources to ensure appropriate staffing to meet business needs </w:t>
            </w:r>
          </w:p>
          <w:p w14:paraId="504CC19C"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Supports the team’s response to and care for the deteriorating patient </w:t>
            </w:r>
          </w:p>
          <w:p w14:paraId="2BAC50EB"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Is responsible for informing the General Manager and seeking support for the management of complex issues </w:t>
            </w:r>
          </w:p>
          <w:p w14:paraId="0CA919A5"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Ensures annual performance reviews are undertaken for all Managers </w:t>
            </w:r>
          </w:p>
          <w:p w14:paraId="4E49935A"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Training  and  development  needs  of  Managers are  identified, and in discussion with the General Manager the recourse provision negotiated </w:t>
            </w:r>
          </w:p>
          <w:p w14:paraId="5F591DC6" w14:textId="77777777" w:rsidR="005207AC" w:rsidRDefault="005207AC" w:rsidP="00283E79">
            <w:pPr>
              <w:widowControl w:val="0"/>
              <w:spacing w:before="40" w:after="40"/>
              <w:rPr>
                <w:rFonts w:ascii="Arial" w:hAnsi="Arial" w:cs="Arial"/>
                <w:color w:val="000000" w:themeColor="text1"/>
                <w:sz w:val="20"/>
                <w:szCs w:val="20"/>
              </w:rPr>
            </w:pPr>
          </w:p>
          <w:p w14:paraId="1FC7967A" w14:textId="383CF0FD" w:rsidR="005207AC" w:rsidRPr="004F72B6" w:rsidRDefault="00E61481" w:rsidP="00283E79">
            <w:pPr>
              <w:widowControl w:val="0"/>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Professional Responsibility</w:t>
            </w:r>
          </w:p>
          <w:p w14:paraId="7986FEA4"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Supports the General Manager to ensure the hospital management team is cohesive and operating within a proactive, collaborative and collegial framework </w:t>
            </w:r>
          </w:p>
          <w:p w14:paraId="4AE3D762"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Effectively role models Southern Cross Hospitals’ values  </w:t>
            </w:r>
          </w:p>
          <w:p w14:paraId="21CAA38B" w14:textId="7189F750"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This position is fully aware of all operational and patient issues within the hospital on a </w:t>
            </w:r>
            <w:r w:rsidR="00283E79" w:rsidRPr="00E61481">
              <w:rPr>
                <w:rFonts w:ascii="Arial" w:hAnsi="Arial" w:cs="Arial"/>
                <w:color w:val="000000" w:themeColor="text1"/>
                <w:sz w:val="20"/>
                <w:szCs w:val="20"/>
              </w:rPr>
              <w:t>day-to-day</w:t>
            </w:r>
            <w:r w:rsidRPr="00E61481">
              <w:rPr>
                <w:rFonts w:ascii="Arial" w:hAnsi="Arial" w:cs="Arial"/>
                <w:color w:val="000000" w:themeColor="text1"/>
                <w:sz w:val="20"/>
                <w:szCs w:val="20"/>
              </w:rPr>
              <w:t xml:space="preserve"> basis and keeps the General Manager appraised </w:t>
            </w:r>
          </w:p>
          <w:p w14:paraId="75F0D646"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Oversees the investigation and response to patient  complaints  and  clinical  incidents to ensure positive outcomes are achieved </w:t>
            </w:r>
          </w:p>
          <w:p w14:paraId="33591FE9"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Ensures service delivery meets the standards of the professional, ethical and relevant legislated requirements </w:t>
            </w:r>
          </w:p>
          <w:p w14:paraId="7D29F772"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Applies the principles of the Treaty of Waitangi/ Ti Tiriti o Waitangi to service delivery </w:t>
            </w:r>
          </w:p>
          <w:p w14:paraId="34272AAA" w14:textId="77777777" w:rsid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Is proactive in maintaining and enhancing own professional development </w:t>
            </w:r>
          </w:p>
          <w:p w14:paraId="4E06CD65" w14:textId="2DE137D1" w:rsidR="00E61481" w:rsidRPr="00E61481" w:rsidRDefault="00E61481" w:rsidP="00283E79">
            <w:pPr>
              <w:pStyle w:val="ListParagraph"/>
              <w:widowControl w:val="0"/>
              <w:spacing w:before="40" w:after="40"/>
              <w:rPr>
                <w:rFonts w:ascii="Arial" w:hAnsi="Arial" w:cs="Arial"/>
                <w:color w:val="000000" w:themeColor="text1"/>
                <w:sz w:val="20"/>
                <w:szCs w:val="20"/>
              </w:rPr>
            </w:pPr>
            <w:r w:rsidRPr="00E61481">
              <w:rPr>
                <w:rFonts w:ascii="Arial" w:hAnsi="Arial" w:cs="Arial"/>
                <w:color w:val="000000" w:themeColor="text1"/>
                <w:sz w:val="20"/>
                <w:szCs w:val="20"/>
              </w:rPr>
              <w:t> </w:t>
            </w:r>
          </w:p>
          <w:p w14:paraId="105D659C" w14:textId="1909007B" w:rsidR="00E61481" w:rsidRPr="004F72B6" w:rsidRDefault="00E61481" w:rsidP="00283E79">
            <w:pPr>
              <w:widowControl w:val="0"/>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Interpersonal and Interprofessional Relationships</w:t>
            </w:r>
          </w:p>
          <w:p w14:paraId="3EA04E37"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Demonstrates effective interpersonal communication with staff, including inter-professional communication and documentation </w:t>
            </w:r>
          </w:p>
          <w:p w14:paraId="26E5655B"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Relationships with Medical Specialists are nurtured and maintained </w:t>
            </w:r>
          </w:p>
          <w:p w14:paraId="496E1193"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Supports a strong and positive image of the Hospital and Southern Cross Healthcare within the local community and with key internal and external stakeholders </w:t>
            </w:r>
          </w:p>
          <w:p w14:paraId="1EA5131D" w14:textId="440206AA" w:rsid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Influences at a service, professional or organisational level </w:t>
            </w:r>
          </w:p>
          <w:p w14:paraId="1CC678E8" w14:textId="77777777" w:rsidR="00E61481" w:rsidRPr="00E61481" w:rsidRDefault="00E61481" w:rsidP="00283E79">
            <w:pPr>
              <w:pStyle w:val="ListParagraph"/>
              <w:widowControl w:val="0"/>
              <w:spacing w:before="40" w:after="40"/>
              <w:rPr>
                <w:rFonts w:ascii="Arial" w:hAnsi="Arial" w:cs="Arial"/>
                <w:color w:val="000000" w:themeColor="text1"/>
                <w:sz w:val="20"/>
                <w:szCs w:val="20"/>
              </w:rPr>
            </w:pPr>
          </w:p>
          <w:p w14:paraId="799AED07" w14:textId="1B0C87CB" w:rsidR="00E61481" w:rsidRPr="004F72B6" w:rsidRDefault="00E61481" w:rsidP="00283E79">
            <w:pPr>
              <w:widowControl w:val="0"/>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Safety, Quality and Risk</w:t>
            </w:r>
          </w:p>
          <w:p w14:paraId="150E68A7"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Demonstrates effective interpersonal communication with staff, including inter-professional communication and documentation </w:t>
            </w:r>
          </w:p>
          <w:p w14:paraId="64D17CBF"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Coordinates the team’s response to emergency situations (e.g. fire, earthquake and security threats) </w:t>
            </w:r>
          </w:p>
          <w:p w14:paraId="53ABA06D"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Evaluates health outcomes and assists in refining care pathways, protocols and guidelines </w:t>
            </w:r>
          </w:p>
          <w:p w14:paraId="7A3644CB" w14:textId="6814FC33"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Leads certification audits and reviews </w:t>
            </w:r>
            <w:r w:rsidR="214C3584" w:rsidRPr="762C8014">
              <w:rPr>
                <w:rFonts w:ascii="Arial" w:hAnsi="Arial" w:cs="Arial"/>
                <w:color w:val="000000" w:themeColor="text1"/>
                <w:sz w:val="20"/>
                <w:szCs w:val="20"/>
              </w:rPr>
              <w:t>alongside the Safety Quality and Risk Manager</w:t>
            </w:r>
          </w:p>
          <w:p w14:paraId="0EFA1FBA"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Identifies risks that could limit deliver of excellent care and works with the appropriate clinical teams to develop and implement appropriate and effective action plans </w:t>
            </w:r>
          </w:p>
          <w:p w14:paraId="2C9FDF57"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Works within the Southern Cross Healthcare Policies, Guidelines and Clinical Standards of Practice </w:t>
            </w:r>
          </w:p>
          <w:p w14:paraId="0C47CC00"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Assist the General Manager with the Hospital Clinical Medical Committee and participates in the Safety, Quality, and Risk Committee </w:t>
            </w:r>
          </w:p>
          <w:p w14:paraId="62B3FD71" w14:textId="77777777" w:rsidR="00E61481" w:rsidRPr="00E61481" w:rsidRDefault="00E61481" w:rsidP="00283E79">
            <w:pPr>
              <w:widowControl w:val="0"/>
              <w:spacing w:before="40" w:after="40"/>
              <w:rPr>
                <w:rFonts w:ascii="Arial" w:hAnsi="Arial" w:cs="Arial"/>
                <w:color w:val="000000" w:themeColor="text1"/>
                <w:sz w:val="20"/>
                <w:szCs w:val="20"/>
              </w:rPr>
            </w:pPr>
          </w:p>
          <w:p w14:paraId="1C5443B8" w14:textId="5BEB2333" w:rsidR="001D7AF6" w:rsidRPr="001D7AF6" w:rsidRDefault="001D7AF6" w:rsidP="00283E79">
            <w:pPr>
              <w:pStyle w:val="ListParagraph"/>
              <w:widowControl w:val="0"/>
              <w:spacing w:before="40" w:after="40"/>
              <w:rPr>
                <w:rFonts w:ascii="Arial" w:hAnsi="Arial" w:cs="Arial"/>
                <w:color w:val="000000" w:themeColor="text1"/>
                <w:sz w:val="20"/>
                <w:szCs w:val="20"/>
              </w:rPr>
            </w:pPr>
          </w:p>
        </w:tc>
      </w:tr>
      <w:tr w:rsidR="00286733" w:rsidRPr="005207AC" w14:paraId="0697F8EC" w14:textId="77777777" w:rsidTr="762C8014">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77667F25" w:rsidRPr="533CD608">
              <w:rPr>
                <w:rFonts w:ascii="Arial" w:hAnsi="Arial" w:cs="Arial"/>
                <w:color w:val="000000" w:themeColor="text1"/>
                <w:sz w:val="20"/>
                <w:szCs w:val="20"/>
              </w:rPr>
              <w:t xml:space="preserve"> through manaakitanga (respect) and kawa whakaruruhau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1"/>
        <w:gridCol w:w="4662"/>
      </w:tblGrid>
      <w:tr w:rsidR="00394BB1" w:rsidRPr="005207AC" w14:paraId="2FD8E854" w14:textId="77777777" w:rsidTr="762C8014">
        <w:tc>
          <w:tcPr>
            <w:tcW w:w="9350" w:type="dxa"/>
            <w:gridSpan w:val="2"/>
            <w:shd w:val="clear" w:color="auto" w:fill="008FC9"/>
          </w:tcPr>
          <w:p w14:paraId="7773C852" w14:textId="3FE8AD15" w:rsidR="00394BB1" w:rsidRPr="00394BB1" w:rsidRDefault="00401BC5" w:rsidP="001D7526">
            <w:pPr>
              <w:keepNext/>
              <w:keepLines/>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762C8014">
        <w:tc>
          <w:tcPr>
            <w:tcW w:w="4675" w:type="dxa"/>
          </w:tcPr>
          <w:p w14:paraId="2F559FA1" w14:textId="04FC4551" w:rsidR="00394BB1" w:rsidRPr="004F72B6" w:rsidRDefault="00401BC5" w:rsidP="001D7526">
            <w:pPr>
              <w:keepNext/>
              <w:keepLines/>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2C592604" w14:textId="77777777" w:rsidR="00E61481" w:rsidRPr="00E61481" w:rsidRDefault="00E61481" w:rsidP="001D7526">
            <w:pPr>
              <w:pStyle w:val="ListParagraph"/>
              <w:keepNext/>
              <w:keepLines/>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Minimum 8 years post-registration experience with 3 of those being in a surgical setting </w:t>
            </w:r>
          </w:p>
          <w:p w14:paraId="731428A3" w14:textId="77777777" w:rsidR="00E61481" w:rsidRPr="00E61481" w:rsidRDefault="00E61481" w:rsidP="001D7526">
            <w:pPr>
              <w:pStyle w:val="ListParagraph"/>
              <w:keepNext/>
              <w:keepLines/>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Minimum 6 years current experience in a management position </w:t>
            </w:r>
          </w:p>
          <w:p w14:paraId="6767F677" w14:textId="77777777" w:rsidR="00E61481" w:rsidRPr="00E61481" w:rsidRDefault="00E61481" w:rsidP="001D7526">
            <w:pPr>
              <w:pStyle w:val="ListParagraph"/>
              <w:keepNext/>
              <w:keepLines/>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Proven experience and ability in operational management and leadership within a surgical hospital environment </w:t>
            </w:r>
          </w:p>
          <w:p w14:paraId="1A6719CF" w14:textId="77777777" w:rsidR="00E61481" w:rsidRPr="00E61481" w:rsidRDefault="00E61481" w:rsidP="001D7526">
            <w:pPr>
              <w:pStyle w:val="ListParagraph"/>
              <w:keepNext/>
              <w:keepLines/>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Broad Human Resources and Project Management experience  </w:t>
            </w:r>
          </w:p>
          <w:p w14:paraId="0055E73B" w14:textId="77777777" w:rsidR="00E61481" w:rsidRPr="00E61481" w:rsidRDefault="00E61481" w:rsidP="001D7526">
            <w:pPr>
              <w:pStyle w:val="ListParagraph"/>
              <w:keepNext/>
              <w:keepLines/>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Financial acumen and commercial experience  </w:t>
            </w:r>
          </w:p>
          <w:p w14:paraId="7806E526" w14:textId="35CDC08C" w:rsidR="004F72B6" w:rsidRPr="001D7526" w:rsidRDefault="004F72B6" w:rsidP="001D7526">
            <w:pPr>
              <w:keepNext/>
              <w:keepLines/>
              <w:spacing w:before="40" w:after="40"/>
              <w:rPr>
                <w:rFonts w:ascii="Arial" w:hAnsi="Arial" w:cs="Arial"/>
                <w:color w:val="000000" w:themeColor="text1"/>
                <w:sz w:val="20"/>
                <w:szCs w:val="20"/>
              </w:rPr>
            </w:pPr>
          </w:p>
        </w:tc>
        <w:tc>
          <w:tcPr>
            <w:tcW w:w="4675" w:type="dxa"/>
          </w:tcPr>
          <w:p w14:paraId="3B91CE8D" w14:textId="03D4D78D" w:rsidR="00394BB1" w:rsidRPr="004F72B6" w:rsidRDefault="00401BC5" w:rsidP="001D7526">
            <w:pPr>
              <w:keepNext/>
              <w:keepLines/>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7367E29B" w14:textId="77777777" w:rsidR="00E61481" w:rsidRPr="00E61481" w:rsidRDefault="00E61481" w:rsidP="001D7526">
            <w:pPr>
              <w:pStyle w:val="ListParagraph"/>
              <w:keepNext/>
              <w:keepLines/>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NZ Registered Nurse with a current practicing certificate </w:t>
            </w:r>
          </w:p>
          <w:p w14:paraId="4347833C" w14:textId="77777777" w:rsidR="00E61481" w:rsidRPr="00E61481" w:rsidRDefault="00E61481" w:rsidP="001D7526">
            <w:pPr>
              <w:pStyle w:val="ListParagraph"/>
              <w:keepNext/>
              <w:keepLines/>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Postgraduate management qualification or equivalent training  </w:t>
            </w:r>
          </w:p>
          <w:p w14:paraId="1FD2EBDE" w14:textId="700004BA" w:rsidR="004F72B6" w:rsidRPr="005207AC" w:rsidRDefault="004F72B6" w:rsidP="001D7526">
            <w:pPr>
              <w:pStyle w:val="ListParagraph"/>
              <w:keepNext/>
              <w:keepLines/>
              <w:spacing w:before="40" w:after="40"/>
              <w:rPr>
                <w:rFonts w:ascii="Arial" w:hAnsi="Arial" w:cs="Arial"/>
                <w:color w:val="000000" w:themeColor="text1"/>
                <w:sz w:val="20"/>
                <w:szCs w:val="20"/>
              </w:rPr>
            </w:pPr>
          </w:p>
          <w:p w14:paraId="73D07DE8" w14:textId="55FD2F6A" w:rsidR="00394BB1" w:rsidRPr="004F72B6" w:rsidRDefault="00394BB1" w:rsidP="001D7526">
            <w:pPr>
              <w:keepNext/>
              <w:keepLines/>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004483CA" w14:textId="77777777" w:rsidR="00732C33" w:rsidRPr="00E61481" w:rsidRDefault="00732C33" w:rsidP="001D7526">
            <w:pPr>
              <w:pStyle w:val="ListParagraph"/>
              <w:keepNext/>
              <w:keepLines/>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Expert level 4 in a recognised PDRP program </w:t>
            </w:r>
          </w:p>
          <w:p w14:paraId="747EC598" w14:textId="62C982E7" w:rsidR="00394BB1" w:rsidRPr="001D7526" w:rsidRDefault="006D62C9" w:rsidP="001D7526">
            <w:pPr>
              <w:pStyle w:val="ListParagraph"/>
              <w:keepNext/>
              <w:keepLines/>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Actively working </w:t>
            </w:r>
            <w:r w:rsidR="00732C33">
              <w:rPr>
                <w:rFonts w:ascii="Arial" w:hAnsi="Arial" w:cs="Arial"/>
                <w:color w:val="000000" w:themeColor="text1"/>
                <w:sz w:val="20"/>
                <w:szCs w:val="20"/>
              </w:rPr>
              <w:t xml:space="preserve">towards </w:t>
            </w:r>
            <w:r w:rsidR="008C2516">
              <w:rPr>
                <w:rFonts w:ascii="Arial" w:hAnsi="Arial" w:cs="Arial"/>
                <w:color w:val="000000" w:themeColor="text1"/>
                <w:sz w:val="20"/>
                <w:szCs w:val="20"/>
              </w:rPr>
              <w:t xml:space="preserve">a </w:t>
            </w:r>
            <w:r w:rsidR="00732C33">
              <w:rPr>
                <w:rFonts w:ascii="Arial" w:hAnsi="Arial" w:cs="Arial"/>
                <w:color w:val="000000" w:themeColor="text1"/>
                <w:sz w:val="20"/>
                <w:szCs w:val="20"/>
              </w:rPr>
              <w:t>Leadership PDRP portfolio</w:t>
            </w: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1D7526" w:rsidRDefault="00E301D5" w:rsidP="00E301D5">
            <w:pPr>
              <w:rPr>
                <w:rFonts w:ascii="Arial" w:eastAsia="Calibri" w:hAnsi="Arial" w:cs="Arial"/>
                <w:b/>
                <w:bCs/>
                <w:kern w:val="0"/>
                <w:sz w:val="20"/>
                <w:szCs w:val="20"/>
                <w:lang w:eastAsia="en-US"/>
                <w14:ligatures w14:val="none"/>
              </w:rPr>
            </w:pPr>
            <w:r w:rsidRPr="001D7526">
              <w:rPr>
                <w:rFonts w:ascii="Arial" w:eastAsia="Calibri" w:hAnsi="Arial" w:cs="Arial"/>
                <w:b/>
                <w:bCs/>
                <w:kern w:val="0"/>
                <w:sz w:val="20"/>
                <w:szCs w:val="20"/>
                <w:lang w:eastAsia="en-US"/>
                <w14:ligatures w14:val="none"/>
              </w:rPr>
              <w:t>Human Centred Leadership</w:t>
            </w:r>
          </w:p>
          <w:p w14:paraId="46207A32" w14:textId="77777777" w:rsidR="00E301D5" w:rsidRPr="001D7526" w:rsidRDefault="00E301D5" w:rsidP="00E301D5">
            <w:pPr>
              <w:numPr>
                <w:ilvl w:val="0"/>
                <w:numId w:val="4"/>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Empathy</w:t>
            </w:r>
          </w:p>
          <w:p w14:paraId="66FCA7AE" w14:textId="77777777" w:rsidR="00E301D5" w:rsidRPr="001D7526" w:rsidRDefault="00E301D5" w:rsidP="00E301D5">
            <w:pPr>
              <w:numPr>
                <w:ilvl w:val="0"/>
                <w:numId w:val="4"/>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Adaptability</w:t>
            </w:r>
          </w:p>
          <w:p w14:paraId="05B99E0C" w14:textId="190549CF" w:rsidR="00E301D5" w:rsidRPr="001D7526" w:rsidRDefault="00E301D5" w:rsidP="00E301D5">
            <w:pPr>
              <w:numPr>
                <w:ilvl w:val="0"/>
                <w:numId w:val="4"/>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Connection</w:t>
            </w:r>
            <w:r w:rsidR="008C4535" w:rsidRPr="001D7526">
              <w:rPr>
                <w:rFonts w:ascii="Arial" w:eastAsia="Times New Roman" w:hAnsi="Arial" w:cs="Arial"/>
                <w:kern w:val="0"/>
                <w:sz w:val="20"/>
                <w:szCs w:val="20"/>
                <w:lang w:eastAsia="en-US"/>
                <w14:ligatures w14:val="none"/>
              </w:rPr>
              <w:br/>
            </w:r>
          </w:p>
          <w:p w14:paraId="3CF0F20D" w14:textId="5E2A9F3C" w:rsidR="00E301D5" w:rsidRPr="001D7526" w:rsidRDefault="00E301D5" w:rsidP="00E301D5">
            <w:pPr>
              <w:rPr>
                <w:rFonts w:ascii="Arial" w:eastAsia="Calibri" w:hAnsi="Arial" w:cs="Arial"/>
                <w:b/>
                <w:bCs/>
                <w:kern w:val="0"/>
                <w:sz w:val="20"/>
                <w:szCs w:val="20"/>
                <w:lang w:eastAsia="en-US"/>
                <w14:ligatures w14:val="none"/>
              </w:rPr>
            </w:pPr>
            <w:r w:rsidRPr="001D7526">
              <w:rPr>
                <w:rFonts w:ascii="Arial" w:eastAsia="Calibri" w:hAnsi="Arial" w:cs="Arial"/>
                <w:b/>
                <w:bCs/>
                <w:kern w:val="0"/>
                <w:sz w:val="20"/>
                <w:szCs w:val="20"/>
                <w:lang w:eastAsia="en-US"/>
                <w14:ligatures w14:val="none"/>
              </w:rPr>
              <w:t>Performance Coach</w:t>
            </w:r>
          </w:p>
          <w:p w14:paraId="02829F57" w14:textId="77777777" w:rsidR="00E301D5" w:rsidRPr="001D7526" w:rsidRDefault="00E301D5" w:rsidP="00E301D5">
            <w:pPr>
              <w:numPr>
                <w:ilvl w:val="0"/>
                <w:numId w:val="5"/>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Accountability</w:t>
            </w:r>
          </w:p>
          <w:p w14:paraId="1DAFBEAF" w14:textId="77777777" w:rsidR="00E301D5" w:rsidRPr="001D7526" w:rsidRDefault="00E301D5" w:rsidP="00E301D5">
            <w:pPr>
              <w:numPr>
                <w:ilvl w:val="0"/>
                <w:numId w:val="5"/>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Engagement</w:t>
            </w:r>
          </w:p>
          <w:p w14:paraId="46E1C157" w14:textId="79348BCC" w:rsidR="00E301D5" w:rsidRPr="001D7526" w:rsidRDefault="00E301D5" w:rsidP="00E301D5">
            <w:pPr>
              <w:numPr>
                <w:ilvl w:val="0"/>
                <w:numId w:val="5"/>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Collaboration</w:t>
            </w:r>
          </w:p>
        </w:tc>
        <w:tc>
          <w:tcPr>
            <w:tcW w:w="4675" w:type="dxa"/>
          </w:tcPr>
          <w:p w14:paraId="3BA2448F" w14:textId="242B9A7D" w:rsidR="00E301D5" w:rsidRPr="001D7526" w:rsidRDefault="00E301D5" w:rsidP="00E301D5">
            <w:pPr>
              <w:rPr>
                <w:rFonts w:ascii="Arial" w:eastAsia="Calibri" w:hAnsi="Arial" w:cs="Arial"/>
                <w:b/>
                <w:bCs/>
                <w:kern w:val="0"/>
                <w:sz w:val="20"/>
                <w:szCs w:val="20"/>
                <w:lang w:eastAsia="en-US"/>
                <w14:ligatures w14:val="none"/>
              </w:rPr>
            </w:pPr>
            <w:r w:rsidRPr="001D7526">
              <w:rPr>
                <w:rFonts w:ascii="Arial" w:eastAsia="Calibri" w:hAnsi="Arial" w:cs="Arial"/>
                <w:b/>
                <w:bCs/>
                <w:kern w:val="0"/>
                <w:sz w:val="20"/>
                <w:szCs w:val="20"/>
                <w:lang w:eastAsia="en-US"/>
                <w14:ligatures w14:val="none"/>
              </w:rPr>
              <w:t>Change Enabler</w:t>
            </w:r>
          </w:p>
          <w:p w14:paraId="5B2CF62B" w14:textId="77777777" w:rsidR="00E301D5" w:rsidRPr="001D7526" w:rsidRDefault="00E301D5" w:rsidP="00E301D5">
            <w:pPr>
              <w:numPr>
                <w:ilvl w:val="0"/>
                <w:numId w:val="6"/>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Execution</w:t>
            </w:r>
          </w:p>
          <w:p w14:paraId="66ECAFC1" w14:textId="77777777" w:rsidR="00E301D5" w:rsidRPr="001D7526" w:rsidRDefault="00E301D5" w:rsidP="00E301D5">
            <w:pPr>
              <w:numPr>
                <w:ilvl w:val="0"/>
                <w:numId w:val="6"/>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Energy</w:t>
            </w:r>
          </w:p>
          <w:p w14:paraId="211F5AAE" w14:textId="77777777" w:rsidR="00E301D5" w:rsidRPr="001D7526" w:rsidRDefault="00E301D5" w:rsidP="00E301D5">
            <w:pPr>
              <w:numPr>
                <w:ilvl w:val="0"/>
                <w:numId w:val="6"/>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Contribution</w:t>
            </w:r>
          </w:p>
          <w:p w14:paraId="02F97C36" w14:textId="482B19B7" w:rsidR="00E301D5" w:rsidRPr="001D7526"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283E79">
      <w:headerReference w:type="default" r:id="rId10"/>
      <w:headerReference w:type="first" r:id="rId11"/>
      <w:pgSz w:w="12240" w:h="15840"/>
      <w:pgMar w:top="568" w:right="1467" w:bottom="1276"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F2029" w14:textId="77777777" w:rsidR="00BA4534" w:rsidRDefault="00BA4534" w:rsidP="00A6537F">
      <w:r>
        <w:separator/>
      </w:r>
    </w:p>
  </w:endnote>
  <w:endnote w:type="continuationSeparator" w:id="0">
    <w:p w14:paraId="62CFECC3" w14:textId="77777777" w:rsidR="00BA4534" w:rsidRDefault="00BA4534" w:rsidP="00A6537F">
      <w:r>
        <w:continuationSeparator/>
      </w:r>
    </w:p>
  </w:endnote>
  <w:endnote w:type="continuationNotice" w:id="1">
    <w:p w14:paraId="6446E77B" w14:textId="77777777" w:rsidR="00BA4534" w:rsidRDefault="00BA4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AE34D" w14:textId="77777777" w:rsidR="00BA4534" w:rsidRDefault="00BA4534" w:rsidP="00A6537F">
      <w:r>
        <w:separator/>
      </w:r>
    </w:p>
  </w:footnote>
  <w:footnote w:type="continuationSeparator" w:id="0">
    <w:p w14:paraId="56F5AFA3" w14:textId="77777777" w:rsidR="00BA4534" w:rsidRDefault="00BA4534" w:rsidP="00A6537F">
      <w:r>
        <w:continuationSeparator/>
      </w:r>
    </w:p>
  </w:footnote>
  <w:footnote w:type="continuationNotice" w:id="1">
    <w:p w14:paraId="3D05FCAF" w14:textId="77777777" w:rsidR="00BA4534" w:rsidRDefault="00BA45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1819528937" name="Picture 181952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67E41"/>
    <w:multiLevelType w:val="multilevel"/>
    <w:tmpl w:val="B64A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37255094"/>
    <w:multiLevelType w:val="multilevel"/>
    <w:tmpl w:val="26A8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48DC6CBC"/>
    <w:multiLevelType w:val="multilevel"/>
    <w:tmpl w:val="5E8A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5065DD"/>
    <w:multiLevelType w:val="multilevel"/>
    <w:tmpl w:val="5614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414E2A"/>
    <w:multiLevelType w:val="multilevel"/>
    <w:tmpl w:val="D984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800F9D"/>
    <w:multiLevelType w:val="multilevel"/>
    <w:tmpl w:val="5346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7562AA0"/>
    <w:multiLevelType w:val="multilevel"/>
    <w:tmpl w:val="F912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497E53"/>
    <w:multiLevelType w:val="multilevel"/>
    <w:tmpl w:val="2298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13"/>
  </w:num>
  <w:num w:numId="3" w16cid:durableId="2017073870">
    <w:abstractNumId w:val="0"/>
  </w:num>
  <w:num w:numId="4" w16cid:durableId="1354379852">
    <w:abstractNumId w:val="3"/>
  </w:num>
  <w:num w:numId="5" w16cid:durableId="1908104977">
    <w:abstractNumId w:val="4"/>
  </w:num>
  <w:num w:numId="6" w16cid:durableId="353578118">
    <w:abstractNumId w:val="6"/>
  </w:num>
  <w:num w:numId="7" w16cid:durableId="1045527499">
    <w:abstractNumId w:val="11"/>
  </w:num>
  <w:num w:numId="8" w16cid:durableId="970525760">
    <w:abstractNumId w:val="12"/>
  </w:num>
  <w:num w:numId="9" w16cid:durableId="1166090927">
    <w:abstractNumId w:val="7"/>
  </w:num>
  <w:num w:numId="10" w16cid:durableId="339628213">
    <w:abstractNumId w:val="5"/>
  </w:num>
  <w:num w:numId="11" w16cid:durableId="1404330636">
    <w:abstractNumId w:val="9"/>
  </w:num>
  <w:num w:numId="12" w16cid:durableId="1737588010">
    <w:abstractNumId w:val="8"/>
  </w:num>
  <w:num w:numId="13" w16cid:durableId="908731238">
    <w:abstractNumId w:val="2"/>
  </w:num>
  <w:num w:numId="14" w16cid:durableId="17419036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44B1D"/>
    <w:rsid w:val="0005242A"/>
    <w:rsid w:val="000867D9"/>
    <w:rsid w:val="00091C9D"/>
    <w:rsid w:val="000D1EA4"/>
    <w:rsid w:val="00144DD1"/>
    <w:rsid w:val="00184E30"/>
    <w:rsid w:val="001B17CD"/>
    <w:rsid w:val="001D6F21"/>
    <w:rsid w:val="001D7526"/>
    <w:rsid w:val="001D7AF6"/>
    <w:rsid w:val="001E39AE"/>
    <w:rsid w:val="001F3F72"/>
    <w:rsid w:val="001F7ED7"/>
    <w:rsid w:val="00210F8D"/>
    <w:rsid w:val="00274852"/>
    <w:rsid w:val="00277CE3"/>
    <w:rsid w:val="00283E79"/>
    <w:rsid w:val="00286733"/>
    <w:rsid w:val="002B416E"/>
    <w:rsid w:val="002B476D"/>
    <w:rsid w:val="002D26C5"/>
    <w:rsid w:val="002D693A"/>
    <w:rsid w:val="002D75ED"/>
    <w:rsid w:val="002F1AC5"/>
    <w:rsid w:val="003078A0"/>
    <w:rsid w:val="0032128E"/>
    <w:rsid w:val="00394BB1"/>
    <w:rsid w:val="003B3AEB"/>
    <w:rsid w:val="00401BC5"/>
    <w:rsid w:val="0043294A"/>
    <w:rsid w:val="004E7952"/>
    <w:rsid w:val="004F72B6"/>
    <w:rsid w:val="005138C0"/>
    <w:rsid w:val="00514C6A"/>
    <w:rsid w:val="005207AC"/>
    <w:rsid w:val="0055151A"/>
    <w:rsid w:val="005663BA"/>
    <w:rsid w:val="00571A31"/>
    <w:rsid w:val="005D28EA"/>
    <w:rsid w:val="005D326C"/>
    <w:rsid w:val="005D379E"/>
    <w:rsid w:val="006130EA"/>
    <w:rsid w:val="00656EF2"/>
    <w:rsid w:val="00673654"/>
    <w:rsid w:val="006971E7"/>
    <w:rsid w:val="006D62C9"/>
    <w:rsid w:val="006E04C7"/>
    <w:rsid w:val="006E7309"/>
    <w:rsid w:val="00732558"/>
    <w:rsid w:val="00732C33"/>
    <w:rsid w:val="007A422C"/>
    <w:rsid w:val="007F14B6"/>
    <w:rsid w:val="0080319C"/>
    <w:rsid w:val="00810269"/>
    <w:rsid w:val="00817F48"/>
    <w:rsid w:val="00851AAD"/>
    <w:rsid w:val="00864BF2"/>
    <w:rsid w:val="008756E0"/>
    <w:rsid w:val="008A2B52"/>
    <w:rsid w:val="008A3995"/>
    <w:rsid w:val="008B33E3"/>
    <w:rsid w:val="008C1B05"/>
    <w:rsid w:val="008C2516"/>
    <w:rsid w:val="008C4535"/>
    <w:rsid w:val="008D30F4"/>
    <w:rsid w:val="008F103B"/>
    <w:rsid w:val="009247BC"/>
    <w:rsid w:val="009361C3"/>
    <w:rsid w:val="00942D31"/>
    <w:rsid w:val="009444D5"/>
    <w:rsid w:val="00976316"/>
    <w:rsid w:val="00980C93"/>
    <w:rsid w:val="0098367D"/>
    <w:rsid w:val="009B11EA"/>
    <w:rsid w:val="009B2ABB"/>
    <w:rsid w:val="009B7D3B"/>
    <w:rsid w:val="009C05E1"/>
    <w:rsid w:val="009C2F8E"/>
    <w:rsid w:val="009E4461"/>
    <w:rsid w:val="009F5B72"/>
    <w:rsid w:val="00A2703D"/>
    <w:rsid w:val="00A27325"/>
    <w:rsid w:val="00A33F61"/>
    <w:rsid w:val="00A50646"/>
    <w:rsid w:val="00A6537F"/>
    <w:rsid w:val="00A712F4"/>
    <w:rsid w:val="00A826F2"/>
    <w:rsid w:val="00A84F67"/>
    <w:rsid w:val="00AC287F"/>
    <w:rsid w:val="00B36FAF"/>
    <w:rsid w:val="00B674CB"/>
    <w:rsid w:val="00B757AF"/>
    <w:rsid w:val="00BA20A5"/>
    <w:rsid w:val="00BA2E3C"/>
    <w:rsid w:val="00BA4534"/>
    <w:rsid w:val="00BC32D1"/>
    <w:rsid w:val="00BC699F"/>
    <w:rsid w:val="00BD2EF6"/>
    <w:rsid w:val="00BE4082"/>
    <w:rsid w:val="00BF5DEC"/>
    <w:rsid w:val="00C04A76"/>
    <w:rsid w:val="00C1021F"/>
    <w:rsid w:val="00C569E7"/>
    <w:rsid w:val="00C86251"/>
    <w:rsid w:val="00C91953"/>
    <w:rsid w:val="00CB414E"/>
    <w:rsid w:val="00CC10DD"/>
    <w:rsid w:val="00CE6CDA"/>
    <w:rsid w:val="00D579C6"/>
    <w:rsid w:val="00DF6FCB"/>
    <w:rsid w:val="00E23541"/>
    <w:rsid w:val="00E301D5"/>
    <w:rsid w:val="00E61481"/>
    <w:rsid w:val="00EA1509"/>
    <w:rsid w:val="00EC0893"/>
    <w:rsid w:val="00EC533D"/>
    <w:rsid w:val="00F033D6"/>
    <w:rsid w:val="00F06038"/>
    <w:rsid w:val="00F1169C"/>
    <w:rsid w:val="00F21040"/>
    <w:rsid w:val="00F31DB0"/>
    <w:rsid w:val="00F56AB2"/>
    <w:rsid w:val="00F65998"/>
    <w:rsid w:val="00FA4448"/>
    <w:rsid w:val="00FE0B69"/>
    <w:rsid w:val="0520C3E7"/>
    <w:rsid w:val="13A75030"/>
    <w:rsid w:val="1401D451"/>
    <w:rsid w:val="1510BA89"/>
    <w:rsid w:val="15B35507"/>
    <w:rsid w:val="179C3A1A"/>
    <w:rsid w:val="1CCB257A"/>
    <w:rsid w:val="1D5C9A2D"/>
    <w:rsid w:val="1F09133A"/>
    <w:rsid w:val="214C3584"/>
    <w:rsid w:val="2B7454F2"/>
    <w:rsid w:val="3454DD97"/>
    <w:rsid w:val="34D90FB9"/>
    <w:rsid w:val="35AEE8EB"/>
    <w:rsid w:val="368A8B18"/>
    <w:rsid w:val="36C1BB2A"/>
    <w:rsid w:val="37DC1211"/>
    <w:rsid w:val="39E9601D"/>
    <w:rsid w:val="3C833A96"/>
    <w:rsid w:val="42F54B29"/>
    <w:rsid w:val="46033ABB"/>
    <w:rsid w:val="4B31C423"/>
    <w:rsid w:val="533CD608"/>
    <w:rsid w:val="6291C407"/>
    <w:rsid w:val="6765352A"/>
    <w:rsid w:val="6901058B"/>
    <w:rsid w:val="69598A55"/>
    <w:rsid w:val="6966FDBF"/>
    <w:rsid w:val="6CD58E6B"/>
    <w:rsid w:val="738ECCB9"/>
    <w:rsid w:val="75C66036"/>
    <w:rsid w:val="761F3323"/>
    <w:rsid w:val="762C8014"/>
    <w:rsid w:val="77667F25"/>
    <w:rsid w:val="77C8A167"/>
    <w:rsid w:val="79F53360"/>
    <w:rsid w:val="7B665CA7"/>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562623">
      <w:bodyDiv w:val="1"/>
      <w:marLeft w:val="0"/>
      <w:marRight w:val="0"/>
      <w:marTop w:val="0"/>
      <w:marBottom w:val="0"/>
      <w:divBdr>
        <w:top w:val="none" w:sz="0" w:space="0" w:color="auto"/>
        <w:left w:val="none" w:sz="0" w:space="0" w:color="auto"/>
        <w:bottom w:val="none" w:sz="0" w:space="0" w:color="auto"/>
        <w:right w:val="none" w:sz="0" w:space="0" w:color="auto"/>
      </w:divBdr>
    </w:div>
    <w:div w:id="919480432">
      <w:bodyDiv w:val="1"/>
      <w:marLeft w:val="0"/>
      <w:marRight w:val="0"/>
      <w:marTop w:val="0"/>
      <w:marBottom w:val="0"/>
      <w:divBdr>
        <w:top w:val="none" w:sz="0" w:space="0" w:color="auto"/>
        <w:left w:val="none" w:sz="0" w:space="0" w:color="auto"/>
        <w:bottom w:val="none" w:sz="0" w:space="0" w:color="auto"/>
        <w:right w:val="none" w:sz="0" w:space="0" w:color="auto"/>
      </w:divBdr>
    </w:div>
    <w:div w:id="1314606592">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06743507">
      <w:bodyDiv w:val="1"/>
      <w:marLeft w:val="0"/>
      <w:marRight w:val="0"/>
      <w:marTop w:val="0"/>
      <w:marBottom w:val="0"/>
      <w:divBdr>
        <w:top w:val="none" w:sz="0" w:space="0" w:color="auto"/>
        <w:left w:val="none" w:sz="0" w:space="0" w:color="auto"/>
        <w:bottom w:val="none" w:sz="0" w:space="0" w:color="auto"/>
        <w:right w:val="none" w:sz="0" w:space="0" w:color="auto"/>
      </w:divBdr>
    </w:div>
    <w:div w:id="1705793042">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856378505">
      <w:bodyDiv w:val="1"/>
      <w:marLeft w:val="0"/>
      <w:marRight w:val="0"/>
      <w:marTop w:val="0"/>
      <w:marBottom w:val="0"/>
      <w:divBdr>
        <w:top w:val="none" w:sz="0" w:space="0" w:color="auto"/>
        <w:left w:val="none" w:sz="0" w:space="0" w:color="auto"/>
        <w:bottom w:val="none" w:sz="0" w:space="0" w:color="auto"/>
        <w:right w:val="none" w:sz="0" w:space="0" w:color="auto"/>
      </w:divBdr>
    </w:div>
    <w:div w:id="1903640559">
      <w:bodyDiv w:val="1"/>
      <w:marLeft w:val="0"/>
      <w:marRight w:val="0"/>
      <w:marTop w:val="0"/>
      <w:marBottom w:val="0"/>
      <w:divBdr>
        <w:top w:val="none" w:sz="0" w:space="0" w:color="auto"/>
        <w:left w:val="none" w:sz="0" w:space="0" w:color="auto"/>
        <w:bottom w:val="none" w:sz="0" w:space="0" w:color="auto"/>
        <w:right w:val="none" w:sz="0" w:space="0" w:color="auto"/>
      </w:divBdr>
    </w:div>
    <w:div w:id="1992824967">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2B18FF81-8FC1-4E07-B6AE-3825E232701E}"/>
</file>

<file path=docProps/app.xml><?xml version="1.0" encoding="utf-8"?>
<Properties xmlns="http://schemas.openxmlformats.org/officeDocument/2006/extended-properties" xmlns:vt="http://schemas.openxmlformats.org/officeDocument/2006/docPropsVTypes">
  <Template>Normal</Template>
  <TotalTime>2</TotalTime>
  <Pages>1</Pages>
  <Words>1348</Words>
  <Characters>8482</Characters>
  <Application>Microsoft Office Word</Application>
  <DocSecurity>0</DocSecurity>
  <Lines>257</Lines>
  <Paragraphs>166</Paragraphs>
  <ScaleCrop>false</ScaleCrop>
  <Company/>
  <LinksUpToDate>false</LinksUpToDate>
  <CharactersWithSpaces>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Jo McLeod</cp:lastModifiedBy>
  <cp:revision>5</cp:revision>
  <cp:lastPrinted>2023-10-03T01:04:00Z</cp:lastPrinted>
  <dcterms:created xsi:type="dcterms:W3CDTF">2026-05-19T19:17:00Z</dcterms:created>
  <dcterms:modified xsi:type="dcterms:W3CDTF">2026-05-19T19:18:00Z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